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B07A" w14:textId="005C2A86" w:rsidR="00510134" w:rsidRPr="001A6A1A" w:rsidRDefault="001A6A1A" w:rsidP="001A6A1A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1A6A1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A6A1A">
        <w:rPr>
          <w:rFonts w:ascii="Helvetica" w:eastAsia="Times New Roman" w:hAnsi="Helvetica" w:cs="Angsana New"/>
          <w:color w:val="333333"/>
          <w:sz w:val="28"/>
          <w:cs/>
        </w:rPr>
        <w:t>อกร่องท่าม่วง</w:t>
      </w:r>
    </w:p>
    <w:p w14:paraId="1688E58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CD94DA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78498B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4E421B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EEDB76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0A2C3E9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A6A1A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B1A4"/>
  <w15:docId w15:val="{51E4310F-348B-4EDC-A8BC-91D1BD4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2022-04-11T07:44:00Z</dcterms:created>
  <dcterms:modified xsi:type="dcterms:W3CDTF">2022-04-11T07:44:00Z</dcterms:modified>
</cp:coreProperties>
</file>